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01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8" w:beforeAutospacing="0" w:after="0" w:afterAutospacing="0" w:line="228" w:lineRule="auto"/>
        <w:ind w:left="0" w:leftChars="0" w:right="0" w:firstLine="0" w:firstLineChars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附件1</w:t>
      </w:r>
    </w:p>
    <w:p w14:paraId="01666E43">
      <w:pPr>
        <w:ind w:left="0" w:leftChars="0" w:firstLine="0" w:firstLineChars="0"/>
        <w:jc w:val="both"/>
        <w:rPr>
          <w:rFonts w:hint="default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化学与药学院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化梦为航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职启未来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”职业生涯规划大赛</w:t>
      </w:r>
    </w:p>
    <w:bookmarkEnd w:id="0"/>
    <w:p w14:paraId="1D59B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（成长赛道）选拔方案</w:t>
      </w:r>
    </w:p>
    <w:p w14:paraId="012A969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参赛对象</w:t>
      </w:r>
    </w:p>
    <w:p w14:paraId="2CE26D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696"/>
        <w:rPr>
          <w:rFonts w:hint="eastAsia" w:ascii="汉仪粗圆简" w:hAnsi="汉仪粗圆简" w:eastAsia="汉仪粗圆简" w:cs="汉仪粗圆简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成长赛道参赛对象为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各学院中低年级（本科一、二、三年级）在校学生。</w:t>
      </w:r>
    </w:p>
    <w:p w14:paraId="6A7C267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参赛材料要求</w:t>
      </w:r>
    </w:p>
    <w:p w14:paraId="11098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  <w:t>（一）生涯发展报告：介绍职业发展规划、实现职业目标的具体行动和成果（PDF格式，文字不超过1500字，如有图表不超过5张）。</w:t>
      </w:r>
    </w:p>
    <w:p w14:paraId="0CA25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  <w:t>（二）生涯发展展示（PPT格式，不超过50MB；可加入视频）。</w:t>
      </w:r>
    </w:p>
    <w:p w14:paraId="1832CFC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比赛环节</w:t>
      </w:r>
    </w:p>
    <w:p w14:paraId="2F43E1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696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成长赛道设主题陈述、评委提问环节。</w:t>
      </w:r>
    </w:p>
    <w:p w14:paraId="681740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696"/>
      </w:pPr>
      <w:r>
        <w:rPr>
          <w:rFonts w:ascii="仿宋_GB2312" w:eastAsia="仿宋_GB2312" w:cs="仿宋_GB2312"/>
          <w:color w:val="000000"/>
          <w:sz w:val="32"/>
          <w:szCs w:val="32"/>
        </w:rPr>
        <w:t>（一）主题陈述（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5分钟）：选手结合生涯发展报告进行陈述和展示。</w:t>
      </w:r>
    </w:p>
    <w:p w14:paraId="4AD40C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96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（二）评委提问（3分钟）：评委结合选手陈述和现场表现进行提问。</w:t>
      </w:r>
    </w:p>
    <w:p w14:paraId="7BBC09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671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14:paraId="143406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671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14:paraId="145455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671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14:paraId="72EDCD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671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14:paraId="348649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671"/>
        <w:rPr>
          <w:rFonts w:hint="eastAsia" w:ascii="Times New Roman" w:hAnsi="Times New Roman" w:eastAsia="方正仿宋_GB2312" w:cs="方正仿宋_GB2312"/>
          <w:kern w:val="2"/>
          <w:sz w:val="32"/>
          <w:szCs w:val="40"/>
          <w:lang w:val="en-US" w:eastAsia="zh-CN" w:bidi="ar-SA"/>
        </w:rPr>
      </w:pP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>四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、评审标准</w:t>
      </w:r>
    </w:p>
    <w:tbl>
      <w:tblPr>
        <w:tblStyle w:val="3"/>
        <w:tblpPr w:leftFromText="180" w:rightFromText="180" w:vertAnchor="text" w:horzAnchor="page" w:tblpXSpec="center" w:tblpY="160"/>
        <w:tblOverlap w:val="never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550"/>
        <w:gridCol w:w="1380"/>
        <w:gridCol w:w="1410"/>
      </w:tblGrid>
      <w:tr w14:paraId="007D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7B3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49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78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单项分值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5ACA1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总计分值</w:t>
            </w:r>
          </w:p>
        </w:tc>
      </w:tr>
      <w:tr w14:paraId="30AD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442F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职业目标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C5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价值追求与结合度:职业目标体现积极正向的价值追求，能够将个人理想与国家需要、经济社会发展相结合。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B1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52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6C28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7775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09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个人匹配度：职业目标匹配个人价值观、能力优势、兴趣特点。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5D2BF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BE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DB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4ABD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9F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职业目标符合个人兴趣特点：准确认识目标职业在专业知识、通用素质、就业能力等方面的要求，科学分析个人现实情况与目标要求的差距，制定合理可行的计划。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43E9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C203B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5E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4201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行动成果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4F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素质与能力提升：成长行动符合目标职业在通用素质、就业能力、职业道德等方面的要求，对弥补个人不足的针对性较强。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87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E4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1846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6DA8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FD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专业知识应用：能够将专业知识应用于成长实践，提高通用素质和就业能力。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46E0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51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B9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82A7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3D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内容丰富与成果：显著成长行动内容丰富，取得阶段性成果。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F1CF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4CF25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FD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C509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目标契合度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60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行动成果与职业目标契合：行动成果紧密围绕职业目标展开，对实现职业目标有实质性贡献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F2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8C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35C3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417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FD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自我评估与动态调整：总结成长行动中存在的不足和原因，对成长计划进行自我评估和动态调整。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E2755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4E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95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37BD1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仪态表达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395B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仪态整洁，着装得体，符合职业形象要求语言表达流畅，思路清晰，能够准确传达个人观点和成果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2BDC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B7B4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</w:tbl>
    <w:p w14:paraId="6C316BD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72410D-D6C2-49CC-865F-406F6811B961}"/>
  </w:font>
  <w:font w:name="汉仪正圆 55简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68FA71A-283E-4320-AA37-9ED7A5C8E8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84969B-5BC9-4267-A624-FD4E0B18D7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3ED5500-3A3D-4849-A730-4AE23E21EB42}"/>
  </w:font>
  <w:font w:name="汉仪粗圆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5" w:fontKey="{B59953A8-11B5-44FA-885D-E8239600F5F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DCAE1"/>
    <w:multiLevelType w:val="singleLevel"/>
    <w:tmpl w:val="C1BDCA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MTAxNTk1YzhkOTA1ODdjODIwZDU0YmVhYjZhMDUifQ=="/>
  </w:docVars>
  <w:rsids>
    <w:rsidRoot w:val="00000000"/>
    <w:rsid w:val="0729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rFonts w:ascii="汉仪正圆 55简" w:hAnsi="汉仪正圆 55简" w:eastAsia="汉仪正圆 55简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2024-11-04T02:38:33Z</dcterms:created>
  <dc:creator>Administrator</dc:creator>
  <cp:lastModifiedBy>key</cp:lastModifiedBy>
  <dcterms:modified xsi:type="dcterms:W3CDTF">2024-11-04T02:40:21Z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FAB411621067401EA0741FAEED04A7D3_12</vt:lpwstr>
  </property>
</Properties>
</file>